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7B2E" w:rsidRDefault="00177969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Более 500 объектов недвижимости Волгоградской области избавлены от ошибок в сведениях ЕГРН в январе 2024 года</w:t>
      </w:r>
    </w:p>
    <w:p w:rsidR="00266C69" w:rsidRPr="00177969" w:rsidRDefault="00266C69" w:rsidP="00A8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77969" w:rsidRPr="00177969" w:rsidRDefault="00177969" w:rsidP="00177969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796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Управлением Росреестра по Волгоградской области в рамках реализации федерального проекта «Национальная система пространственных данных» ведется работа по исправлению ЕГРН реестровых ошибок.</w:t>
      </w:r>
    </w:p>
    <w:p w:rsidR="00177969" w:rsidRPr="00177969" w:rsidRDefault="00177969" w:rsidP="001779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969">
        <w:rPr>
          <w:rFonts w:ascii="Times New Roman" w:hAnsi="Times New Roman" w:cs="Times New Roman"/>
          <w:sz w:val="28"/>
          <w:szCs w:val="28"/>
        </w:rPr>
        <w:t>За первый месяц 2024 года исправлены реестровые ошибки в описании более чем 500 объектов недвижимости при запланированных 448.</w:t>
      </w:r>
    </w:p>
    <w:p w:rsidR="00177969" w:rsidRPr="00177969" w:rsidRDefault="00177969" w:rsidP="00177969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79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«Главная цель проведения работ по исправлению реестровых ошибок </w:t>
      </w:r>
      <w:r w:rsidRPr="001779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  <w:t xml:space="preserve">в описании местоположения границ земельных участков, границ муниципальных образований, населенных пунктов, территориальных зон, лесничеств – устранение неточностей в определении координат характерных точек границ земельных участков», - </w:t>
      </w:r>
      <w:r w:rsidRPr="001779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отметила </w:t>
      </w:r>
      <w:r w:rsidRPr="001779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177969">
        <w:rPr>
          <w:rFonts w:ascii="Times New Roman" w:hAnsi="Times New Roman" w:cs="Times New Roman"/>
          <w:sz w:val="28"/>
          <w:szCs w:val="28"/>
          <w:shd w:val="clear" w:color="auto" w:fill="FFFFFF"/>
        </w:rPr>
        <w:t>, заместитель руководителя Управления.</w:t>
      </w:r>
    </w:p>
    <w:p w:rsidR="00266C69" w:rsidRPr="00F3694C" w:rsidRDefault="00266C69" w:rsidP="00177969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10E55" w:rsidRDefault="00110E55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035FF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2024-02-05T06:15:00Z</dcterms:created>
  <dcterms:modified xsi:type="dcterms:W3CDTF">2024-02-05T06:15:00Z</dcterms:modified>
</cp:coreProperties>
</file>