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B316C9" w:rsidRPr="00704533" w:rsidRDefault="00704533" w:rsidP="00B316C9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Порядок предоставления заявлений о невозможности государственной регистрации права без личного участия правообладателя </w:t>
      </w:r>
    </w:p>
    <w:p w:rsidR="008E7241" w:rsidRDefault="008E7241" w:rsidP="00704533">
      <w:pPr>
        <w:spacing w:line="36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508F5" w:rsidRDefault="00704533" w:rsidP="0070453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8F5">
        <w:rPr>
          <w:rFonts w:ascii="Times New Roman" w:hAnsi="Times New Roman" w:cs="Times New Roman"/>
          <w:sz w:val="28"/>
          <w:szCs w:val="28"/>
        </w:rPr>
        <w:t xml:space="preserve">При представлении лицом, указанным в Едином государственном реестре недвижимости в качестве собственника объекта недвижимости, или его законным представителем либо его представителем, действующим на основании нотариально удостоверенной доверенности, заявления о невозможности государственной регистрации перехода, прекращения, ограничения права и обременения такого объекта недвижимости без личного участия правообладателя (его законного представителя) в Единый государственный реестр недвижимости в срок не более пяти рабочих дней со дня приема органом регистрации прав соответствующего заявления вносится запись о заявлении о невозможности регистрации. </w:t>
      </w:r>
    </w:p>
    <w:p w:rsidR="00704533" w:rsidRPr="005508F5" w:rsidRDefault="00704533" w:rsidP="0070453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8F5">
        <w:rPr>
          <w:rFonts w:ascii="Times New Roman" w:hAnsi="Times New Roman" w:cs="Times New Roman"/>
          <w:sz w:val="28"/>
          <w:szCs w:val="28"/>
        </w:rPr>
        <w:t>Заявление о невозможности регистрации может быть представлено в форме электронного документа посредством использования личного кабинета без подписания его усиленной квалифицированной электронной подписью заявителя</w:t>
      </w:r>
      <w:r w:rsidR="005508F5" w:rsidRPr="005508F5">
        <w:rPr>
          <w:rFonts w:ascii="Times New Roman" w:hAnsi="Times New Roman" w:cs="Times New Roman"/>
          <w:sz w:val="28"/>
          <w:szCs w:val="28"/>
        </w:rPr>
        <w:t>.</w:t>
      </w:r>
    </w:p>
    <w:p w:rsidR="005508F5" w:rsidRDefault="005508F5" w:rsidP="005508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указанной </w:t>
      </w:r>
      <w:r w:rsidRPr="005508F5">
        <w:rPr>
          <w:rFonts w:ascii="Times New Roman" w:hAnsi="Times New Roman" w:cs="Times New Roman"/>
          <w:sz w:val="28"/>
          <w:szCs w:val="28"/>
        </w:rPr>
        <w:t xml:space="preserve">записи, содержащейся в Едином государственном реестре недвижимости, является основанием для возврата без рассмотрения заявления, представленного иным лицом (не являющимся собственником объекта недвижимости, его законным представителем) на государственную регистрацию перехода, прекращения, ограничения права и обременения соответствующего объекта недвижимости. </w:t>
      </w:r>
    </w:p>
    <w:p w:rsidR="00787B13" w:rsidRPr="00787B13" w:rsidRDefault="00787B13" w:rsidP="005508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B13">
        <w:rPr>
          <w:rFonts w:ascii="Times New Roman" w:hAnsi="Times New Roman" w:cs="Times New Roman"/>
          <w:sz w:val="24"/>
          <w:szCs w:val="24"/>
        </w:rPr>
        <w:t>(Статья 36 Федерального закона от 13.07.2015 № 218-ФЗ «О государственной регистрации недвижимости»)</w:t>
      </w:r>
    </w:p>
    <w:p w:rsidR="00CF355E" w:rsidRPr="005508F5" w:rsidRDefault="00CF355E" w:rsidP="005508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F355E" w:rsidRPr="005508F5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30F35"/>
    <w:rsid w:val="005508F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533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87B13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34C4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2023-07-24T07:56:00Z</cp:lastPrinted>
  <dcterms:created xsi:type="dcterms:W3CDTF">2023-08-03T19:15:00Z</dcterms:created>
  <dcterms:modified xsi:type="dcterms:W3CDTF">2023-08-03T19:15:00Z</dcterms:modified>
</cp:coreProperties>
</file>